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D2" w:rsidRPr="006D63E5" w:rsidRDefault="00E023D2" w:rsidP="00E023D2">
      <w:pPr>
        <w:pStyle w:val="TableParagraph"/>
        <w:snapToGrid w:val="0"/>
        <w:ind w:firstLineChars="200" w:firstLine="442"/>
        <w:contextualSpacing/>
        <w:jc w:val="both"/>
        <w:rPr>
          <w:rFonts w:ascii="Times New Roman" w:eastAsiaTheme="minorEastAsia" w:hAnsi="Times New Roman" w:cs="Times New Roman"/>
          <w:b/>
          <w:szCs w:val="21"/>
          <w:lang w:eastAsia="zh-CN"/>
        </w:rPr>
      </w:pPr>
      <w:r w:rsidRPr="006D63E5">
        <w:rPr>
          <w:rFonts w:ascii="Times New Roman" w:eastAsiaTheme="minorEastAsia" w:hAnsi="Times New Roman" w:cs="Times New Roman" w:hint="eastAsia"/>
          <w:b/>
          <w:szCs w:val="21"/>
          <w:lang w:eastAsia="zh-CN"/>
        </w:rPr>
        <w:t>附件</w:t>
      </w:r>
      <w:r w:rsidRPr="006D63E5">
        <w:rPr>
          <w:rFonts w:ascii="Times New Roman" w:eastAsiaTheme="minorEastAsia" w:hAnsi="Times New Roman" w:cs="Times New Roman" w:hint="eastAsia"/>
          <w:b/>
          <w:szCs w:val="21"/>
          <w:lang w:eastAsia="zh-CN"/>
        </w:rPr>
        <w:t xml:space="preserve"> 1</w:t>
      </w:r>
      <w:r w:rsidRPr="006D63E5">
        <w:rPr>
          <w:rFonts w:ascii="Times New Roman" w:eastAsiaTheme="minorEastAsia" w:hAnsi="Times New Roman" w:cs="Times New Roman" w:hint="eastAsia"/>
          <w:b/>
          <w:szCs w:val="21"/>
          <w:lang w:eastAsia="zh-CN"/>
        </w:rPr>
        <w:t>：</w:t>
      </w:r>
    </w:p>
    <w:p w:rsidR="00E023D2" w:rsidRPr="006D63E5" w:rsidRDefault="00E023D2" w:rsidP="00E023D2">
      <w:pPr>
        <w:pStyle w:val="TableParagraph"/>
        <w:snapToGrid w:val="0"/>
        <w:spacing w:afterLines="50" w:after="156"/>
        <w:contextualSpacing/>
        <w:jc w:val="center"/>
        <w:rPr>
          <w:rFonts w:ascii="Times New Roman" w:eastAsiaTheme="minorEastAsia" w:hAnsi="Times New Roman" w:cs="Times New Roman"/>
          <w:b/>
          <w:szCs w:val="21"/>
          <w:lang w:eastAsia="zh-CN"/>
        </w:rPr>
      </w:pPr>
      <w:r w:rsidRPr="006D63E5">
        <w:rPr>
          <w:rFonts w:ascii="Times New Roman" w:eastAsiaTheme="minorEastAsia" w:hAnsi="Times New Roman" w:cs="Times New Roman"/>
          <w:b/>
          <w:szCs w:val="21"/>
          <w:lang w:eastAsia="zh-CN"/>
        </w:rPr>
        <w:t>同步培训课程表</w:t>
      </w:r>
    </w:p>
    <w:p w:rsidR="00E023D2" w:rsidRPr="00B531B1" w:rsidRDefault="00E023D2" w:rsidP="00E023D2">
      <w:pPr>
        <w:pStyle w:val="TableParagraph"/>
        <w:snapToGrid w:val="0"/>
        <w:spacing w:afterLines="50" w:after="156"/>
        <w:contextualSpacing/>
        <w:jc w:val="center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</w:p>
    <w:tbl>
      <w:tblPr>
        <w:tblStyle w:val="TableNormal"/>
        <w:tblW w:w="8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86"/>
        <w:gridCol w:w="1558"/>
        <w:gridCol w:w="1597"/>
        <w:gridCol w:w="103"/>
        <w:gridCol w:w="1719"/>
        <w:gridCol w:w="21"/>
        <w:gridCol w:w="1124"/>
      </w:tblGrid>
      <w:tr w:rsidR="00E023D2" w:rsidRPr="004F72C3" w:rsidTr="001D1CA4">
        <w:trPr>
          <w:trHeight w:val="505"/>
        </w:trPr>
        <w:tc>
          <w:tcPr>
            <w:tcW w:w="8754" w:type="dxa"/>
            <w:gridSpan w:val="8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t>“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大思政</w:t>
            </w:r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t>”</w:t>
            </w:r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教育新格</w:t>
            </w:r>
            <w:proofErr w:type="spellEnd"/>
          </w:p>
        </w:tc>
      </w:tr>
      <w:tr w:rsidR="00E023D2" w:rsidRPr="004F72C3" w:rsidTr="001D1CA4">
        <w:trPr>
          <w:trHeight w:val="510"/>
        </w:trPr>
        <w:tc>
          <w:tcPr>
            <w:tcW w:w="646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培训课程</w:t>
            </w:r>
            <w:proofErr w:type="spellEnd"/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培训时间</w:t>
            </w:r>
            <w:proofErr w:type="spellEnd"/>
          </w:p>
        </w:tc>
        <w:tc>
          <w:tcPr>
            <w:tcW w:w="1597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主讲人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参训方式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主会场</w:t>
            </w:r>
            <w:proofErr w:type="spellEnd"/>
          </w:p>
        </w:tc>
      </w:tr>
      <w:tr w:rsidR="00E023D2" w:rsidRPr="004F72C3" w:rsidTr="001D1CA4">
        <w:trPr>
          <w:trHeight w:val="974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钱学森先生留学报国的灿烂人生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21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597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周自强（北京航空航天大学）</w:t>
            </w:r>
          </w:p>
        </w:tc>
        <w:tc>
          <w:tcPr>
            <w:tcW w:w="1822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网络直播，学校组织收看或学员选择任意地点收看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val="960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现代教师的未来核心竞争力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22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597" w:type="dxa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夏纪梅（中山大学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822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网络直播，学校组织收看或学员选择任意地点收看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val="549"/>
        </w:trPr>
        <w:tc>
          <w:tcPr>
            <w:tcW w:w="8754" w:type="dxa"/>
            <w:gridSpan w:val="8"/>
            <w:vAlign w:val="center"/>
          </w:tcPr>
          <w:p w:rsidR="00E023D2" w:rsidRPr="004F72C3" w:rsidRDefault="00E023D2" w:rsidP="00954BC8">
            <w:pPr>
              <w:pStyle w:val="TableParagraph"/>
              <w:snapToGrid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t>《普通高等学校本科专业类教学质量国家标准》</w:t>
            </w:r>
          </w:p>
        </w:tc>
      </w:tr>
      <w:tr w:rsidR="00E023D2" w:rsidRPr="004F72C3" w:rsidTr="001D1CA4">
        <w:trPr>
          <w:trHeight w:hRule="exact" w:val="851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6" w:type="dxa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《电子商务类专业教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学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质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量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国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家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标准》解读与应用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研</w:t>
            </w:r>
            <w:proofErr w:type="gramEnd"/>
          </w:p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讨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3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陈德人（浙江大学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hRule="exact" w:val="851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86" w:type="dxa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《中国语言文学类专业教学质量国家标准》解读与应用</w:t>
            </w:r>
          </w:p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研讨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张福贵（吉林大学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hRule="exact" w:val="585"/>
        </w:trPr>
        <w:tc>
          <w:tcPr>
            <w:tcW w:w="8754" w:type="dxa"/>
            <w:gridSpan w:val="8"/>
            <w:vAlign w:val="center"/>
          </w:tcPr>
          <w:p w:rsidR="00E023D2" w:rsidRPr="0040201C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0201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本科教学质量</w:t>
            </w:r>
            <w:proofErr w:type="spellEnd"/>
          </w:p>
        </w:tc>
      </w:tr>
      <w:tr w:rsidR="00E023D2" w:rsidRPr="004F72C3" w:rsidTr="001D1CA4">
        <w:trPr>
          <w:trHeight w:hRule="exact" w:val="851"/>
        </w:trPr>
        <w:tc>
          <w:tcPr>
            <w:tcW w:w="646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“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一流专业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”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引领本科专业内涵建设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月（待定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高等教育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司相关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负责人，相关专家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/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hRule="exact" w:val="992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卓越教师培养模式的实践探索与改革创新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27-28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洪成文（北京师范大学），刘义兵（西南大学）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/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hRule="exact" w:val="992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高校课堂教学：问题与对策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18-19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甘德安</w:t>
            </w:r>
            <w:r w:rsidR="001D1CA4" w:rsidRPr="001D1CA4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江汉大学），赵丽琴（北</w:t>
            </w:r>
          </w:p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京工业大学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/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hRule="exact" w:val="978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教学名师从教经验谈：教学与科研如何协同发展（文）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11-12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朱孝远（北京大学），丁俊萍（武汉大学），王淑芹</w:t>
            </w:r>
          </w:p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首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都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大</w:t>
            </w:r>
          </w:p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学）等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/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hRule="exact" w:val="991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先进理念引领课堂教学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——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教学新理念、新方法案例分</w:t>
            </w:r>
          </w:p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享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27-28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张学新（复旦大学），刘涛（暨南大学）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/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E023D2" w:rsidRPr="004F72C3" w:rsidTr="001D1CA4">
        <w:trPr>
          <w:trHeight w:hRule="exact" w:val="988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以学生为中心的教与学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——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课堂教学艺术与魅力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11-12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A30C1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周游（哈尔滨商业大学），孙建荣（澳门科技大学）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混合式培训（网络先修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+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集中面授）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江南大学</w:t>
            </w:r>
            <w:proofErr w:type="spellEnd"/>
          </w:p>
        </w:tc>
      </w:tr>
      <w:tr w:rsidR="00E023D2" w:rsidRPr="004F72C3" w:rsidTr="001D1CA4">
        <w:trPr>
          <w:trHeight w:hRule="exact" w:val="986"/>
        </w:trPr>
        <w:tc>
          <w:tcPr>
            <w:tcW w:w="646" w:type="dxa"/>
            <w:vAlign w:val="center"/>
          </w:tcPr>
          <w:p w:rsidR="00E023D2" w:rsidRPr="004F72C3" w:rsidRDefault="001D1CA4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986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教师教学核心素养能力提升研习营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27-29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韩映雄（华东师范大学）等</w:t>
            </w:r>
          </w:p>
        </w:tc>
        <w:tc>
          <w:tcPr>
            <w:tcW w:w="1719" w:type="dxa"/>
            <w:vAlign w:val="center"/>
          </w:tcPr>
          <w:p w:rsidR="00E023D2" w:rsidRPr="004F72C3" w:rsidRDefault="00E023D2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混合式培训（网络先修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+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集中面授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+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训后答疑）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E023D2" w:rsidRPr="004F72C3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江苏</w:t>
            </w:r>
            <w:proofErr w:type="spellEnd"/>
          </w:p>
        </w:tc>
      </w:tr>
      <w:tr w:rsidR="00E023D2" w:rsidRPr="004F72C3" w:rsidTr="001D1CA4">
        <w:trPr>
          <w:trHeight w:hRule="exact" w:val="562"/>
        </w:trPr>
        <w:tc>
          <w:tcPr>
            <w:tcW w:w="8754" w:type="dxa"/>
            <w:gridSpan w:val="8"/>
            <w:vAlign w:val="center"/>
          </w:tcPr>
          <w:p w:rsidR="00E023D2" w:rsidRPr="0040201C" w:rsidRDefault="00E023D2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</w:pPr>
            <w:r w:rsidRPr="0040201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lastRenderedPageBreak/>
              <w:t>信息技术与教育教学深度融合</w:t>
            </w:r>
          </w:p>
        </w:tc>
      </w:tr>
      <w:tr w:rsidR="00FE4119" w:rsidRPr="004F72C3" w:rsidTr="001D1CA4">
        <w:trPr>
          <w:trHeight w:hRule="exact" w:val="985"/>
        </w:trPr>
        <w:tc>
          <w:tcPr>
            <w:tcW w:w="646" w:type="dxa"/>
            <w:vAlign w:val="center"/>
          </w:tcPr>
          <w:p w:rsidR="00FE4119" w:rsidRPr="004F72C3" w:rsidRDefault="00FE4119" w:rsidP="0031264E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6" w:type="dxa"/>
            <w:vAlign w:val="center"/>
          </w:tcPr>
          <w:p w:rsidR="00FE4119" w:rsidRPr="00FE4119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实施</w:t>
            </w: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“</w:t>
            </w: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变轨超车</w:t>
            </w: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”</w:t>
            </w:r>
          </w:p>
          <w:p w:rsidR="00FE4119" w:rsidRPr="00FE4119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工程，推动高校课</w:t>
            </w:r>
          </w:p>
          <w:p w:rsidR="00FE4119" w:rsidRPr="004F72C3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proofErr w:type="gramStart"/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堂革命</w:t>
            </w:r>
            <w:proofErr w:type="gramEnd"/>
          </w:p>
        </w:tc>
        <w:tc>
          <w:tcPr>
            <w:tcW w:w="1558" w:type="dxa"/>
            <w:vAlign w:val="center"/>
          </w:tcPr>
          <w:p w:rsidR="00FE4119" w:rsidRPr="00FE4119" w:rsidRDefault="00FE4119" w:rsidP="00FE4119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3 </w:t>
            </w: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-6 </w:t>
            </w:r>
            <w:proofErr w:type="spellStart"/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</w:rPr>
              <w:t>月（待</w:t>
            </w:r>
            <w:proofErr w:type="spellEnd"/>
          </w:p>
          <w:p w:rsidR="00FE4119" w:rsidRPr="004F72C3" w:rsidRDefault="00FE4119" w:rsidP="00FE4119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</w:rPr>
              <w:t>定）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FE4119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高等教育司相关</w:t>
            </w:r>
          </w:p>
          <w:p w:rsidR="00FE4119" w:rsidRPr="004F72C3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1719" w:type="dxa"/>
            <w:vAlign w:val="center"/>
          </w:tcPr>
          <w:p w:rsidR="00FE4119" w:rsidRDefault="00FE4119" w:rsidP="00FE4119">
            <w:pPr>
              <w:adjustRightInd w:val="0"/>
              <w:rPr>
                <w:rFonts w:ascii="SimSun" w:eastAsia="SimSun" w:hAnsiTheme="minorHAnsi" w:cs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Theme="minorHAnsi" w:cs="SimSun" w:hint="eastAsia"/>
                <w:sz w:val="21"/>
                <w:szCs w:val="21"/>
                <w:lang w:eastAsia="zh-CN"/>
              </w:rPr>
              <w:t>网络直播，学校</w:t>
            </w:r>
          </w:p>
          <w:p w:rsidR="00FE4119" w:rsidRDefault="00FE4119" w:rsidP="00FE4119">
            <w:pPr>
              <w:adjustRightInd w:val="0"/>
              <w:rPr>
                <w:rFonts w:ascii="SimSun" w:eastAsia="SimSun" w:hAnsiTheme="minorHAnsi" w:cs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Theme="minorHAnsi" w:cs="SimSun" w:hint="eastAsia"/>
                <w:sz w:val="21"/>
                <w:szCs w:val="21"/>
                <w:lang w:eastAsia="zh-CN"/>
              </w:rPr>
              <w:t>组织收看或学员</w:t>
            </w:r>
          </w:p>
          <w:p w:rsidR="00FE4119" w:rsidRDefault="00FE4119" w:rsidP="00FE4119">
            <w:pPr>
              <w:adjustRightInd w:val="0"/>
              <w:rPr>
                <w:rFonts w:ascii="SimSun" w:eastAsia="SimSun" w:hAnsiTheme="minorHAnsi" w:cs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Theme="minorHAnsi" w:cs="SimSun" w:hint="eastAsia"/>
                <w:sz w:val="21"/>
                <w:szCs w:val="21"/>
                <w:lang w:eastAsia="zh-CN"/>
              </w:rPr>
              <w:t>选择任意地点收</w:t>
            </w:r>
          </w:p>
          <w:p w:rsidR="00FE4119" w:rsidRPr="004F72C3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SimSun" w:eastAsia="SimSun" w:hAnsiTheme="minorHAnsi" w:cs="SimSun" w:hint="eastAsia"/>
                <w:sz w:val="21"/>
                <w:szCs w:val="21"/>
                <w:lang w:eastAsia="zh-CN"/>
              </w:rPr>
              <w:t>看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网培中心</w:t>
            </w:r>
            <w:proofErr w:type="gramEnd"/>
          </w:p>
        </w:tc>
      </w:tr>
      <w:tr w:rsidR="00FE4119" w:rsidRPr="004F72C3" w:rsidTr="001D1CA4">
        <w:trPr>
          <w:trHeight w:hRule="exact" w:val="985"/>
        </w:trPr>
        <w:tc>
          <w:tcPr>
            <w:tcW w:w="646" w:type="dxa"/>
            <w:vAlign w:val="center"/>
          </w:tcPr>
          <w:p w:rsidR="00FE4119" w:rsidRPr="004F72C3" w:rsidRDefault="00FE4119" w:rsidP="0031264E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信息技术前沿与教育教学融合创新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——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理念与案例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11-12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刘志广（大连理工大学），马宏宾（北京理工大学）等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/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浙江</w:t>
            </w:r>
            <w:proofErr w:type="spellEnd"/>
          </w:p>
        </w:tc>
      </w:tr>
      <w:tr w:rsidR="00FE4119" w:rsidRPr="004F72C3" w:rsidTr="001D1CA4">
        <w:trPr>
          <w:trHeight w:hRule="exact" w:val="1000"/>
        </w:trPr>
        <w:tc>
          <w:tcPr>
            <w:tcW w:w="646" w:type="dxa"/>
            <w:vAlign w:val="center"/>
          </w:tcPr>
          <w:p w:rsidR="00FE4119" w:rsidRPr="004F72C3" w:rsidRDefault="00FE4119" w:rsidP="0031264E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国家精品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MOOC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名师讲堂：混合式课堂的教学设计与实践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（以英语类课程为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例）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8-9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杨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芳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清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华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大学）、李霄翔（东南大学）、李雪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（哈尔滨工业大学）、潘月明（浙江工商大学）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/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2275"/>
        </w:trPr>
        <w:tc>
          <w:tcPr>
            <w:tcW w:w="646" w:type="dxa"/>
            <w:vAlign w:val="center"/>
          </w:tcPr>
          <w:p w:rsidR="00FE4119" w:rsidRPr="004F72C3" w:rsidRDefault="00FE4119" w:rsidP="003163F7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高等职业院校基于混合式教学的资源建设与共享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20-21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章安平（浙江金融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职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业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技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术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学院），王静霞（深圳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职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业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技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术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学院），叶波（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“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智慧职教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”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发展研究中心）等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/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江苏</w:t>
            </w:r>
            <w:proofErr w:type="spellEnd"/>
          </w:p>
        </w:tc>
      </w:tr>
      <w:tr w:rsidR="00FE4119" w:rsidRPr="004F72C3" w:rsidTr="001D1CA4">
        <w:trPr>
          <w:trHeight w:hRule="exact" w:val="988"/>
        </w:trPr>
        <w:tc>
          <w:tcPr>
            <w:tcW w:w="646" w:type="dxa"/>
            <w:vAlign w:val="center"/>
          </w:tcPr>
          <w:p w:rsidR="00FE4119" w:rsidRPr="004F72C3" w:rsidRDefault="00FE4119" w:rsidP="003163F7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智慧教室的科学建设和有效应用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3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8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李芳（对外经贸大学）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1001"/>
        </w:trPr>
        <w:tc>
          <w:tcPr>
            <w:tcW w:w="646" w:type="dxa"/>
            <w:vAlign w:val="center"/>
          </w:tcPr>
          <w:p w:rsidR="00FE4119" w:rsidRPr="004F72C3" w:rsidRDefault="00FE4119" w:rsidP="003163F7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面向智能时代的学习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王竹立（中山大学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988"/>
        </w:trPr>
        <w:tc>
          <w:tcPr>
            <w:tcW w:w="646" w:type="dxa"/>
            <w:vAlign w:val="center"/>
          </w:tcPr>
          <w:p w:rsidR="00FE4119" w:rsidRPr="004F72C3" w:rsidRDefault="00FE4119" w:rsidP="003163F7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信息技术促进教学方式变革实例分享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——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实境编程教学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9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刘经纬（首都经贸大学）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988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你问我答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——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信息技术及其教学运用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信息技术领域专家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554"/>
        </w:trPr>
        <w:tc>
          <w:tcPr>
            <w:tcW w:w="8754" w:type="dxa"/>
            <w:gridSpan w:val="8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t>实验室建设与实验教学</w:t>
            </w:r>
          </w:p>
        </w:tc>
      </w:tr>
      <w:tr w:rsidR="00FE4119" w:rsidRPr="004F72C3" w:rsidTr="00FE4119">
        <w:trPr>
          <w:trHeight w:hRule="exact" w:val="982"/>
        </w:trPr>
        <w:tc>
          <w:tcPr>
            <w:tcW w:w="646" w:type="dxa"/>
            <w:vAlign w:val="center"/>
          </w:tcPr>
          <w:p w:rsidR="00FE4119" w:rsidRPr="004F72C3" w:rsidRDefault="00FE4119" w:rsidP="0085021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6" w:type="dxa"/>
            <w:vAlign w:val="center"/>
          </w:tcPr>
          <w:p w:rsidR="00FE4119" w:rsidRPr="00FE4119" w:rsidRDefault="00FE4119" w:rsidP="00FE4119">
            <w:pPr>
              <w:pStyle w:val="TableParagraph"/>
              <w:jc w:val="both"/>
              <w:rPr>
                <w:rFonts w:eastAsiaTheme="minorEastAsia" w:hint="eastAsia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高校虚拟仿真实验</w:t>
            </w:r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项目的建设</w:t>
            </w:r>
          </w:p>
        </w:tc>
        <w:tc>
          <w:tcPr>
            <w:tcW w:w="1558" w:type="dxa"/>
            <w:vAlign w:val="center"/>
          </w:tcPr>
          <w:p w:rsidR="00FE4119" w:rsidRPr="00FE4119" w:rsidRDefault="00FE4119" w:rsidP="00FE4119">
            <w:pPr>
              <w:pStyle w:val="TableParagraph"/>
              <w:jc w:val="center"/>
              <w:rPr>
                <w:rFonts w:eastAsiaTheme="minorEastAsia" w:hint="eastAsia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</w:t>
            </w:r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月</w:t>
            </w:r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-6</w:t>
            </w:r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月（待定）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C3C7F" w:rsidRDefault="00FE4119" w:rsidP="00FE4119">
            <w:pPr>
              <w:pStyle w:val="TableParagraph"/>
              <w:jc w:val="both"/>
              <w:rPr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高等教育</w:t>
            </w:r>
            <w:proofErr w:type="gramStart"/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司相关</w:t>
            </w:r>
            <w:proofErr w:type="gramEnd"/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1719" w:type="dxa"/>
            <w:vAlign w:val="center"/>
          </w:tcPr>
          <w:p w:rsidR="00FE4119" w:rsidRPr="00FE4119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</w:t>
            </w:r>
          </w:p>
          <w:p w:rsidR="00FE4119" w:rsidRPr="00FE4119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组织收看或学员</w:t>
            </w:r>
          </w:p>
          <w:p w:rsidR="00FE4119" w:rsidRPr="00FE4119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选择任意地点收</w:t>
            </w:r>
          </w:p>
          <w:p w:rsidR="00FE4119" w:rsidRPr="00FE4119" w:rsidRDefault="00FE4119" w:rsidP="00FE4119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FE4119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看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FE4119" w:rsidRDefault="00FE4119" w:rsidP="00FE4119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proofErr w:type="gramStart"/>
            <w:r w:rsidRPr="00FE4119"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网培中心</w:t>
            </w:r>
            <w:proofErr w:type="gramEnd"/>
          </w:p>
        </w:tc>
      </w:tr>
      <w:tr w:rsidR="00FE4119" w:rsidRPr="004F72C3" w:rsidTr="001D1CA4">
        <w:trPr>
          <w:trHeight w:hRule="exact" w:val="982"/>
        </w:trPr>
        <w:tc>
          <w:tcPr>
            <w:tcW w:w="646" w:type="dxa"/>
            <w:vAlign w:val="center"/>
          </w:tcPr>
          <w:p w:rsidR="00FE4119" w:rsidRPr="004F72C3" w:rsidRDefault="00FE4119" w:rsidP="0085021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虚拟仿真实验教学改革与探索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8-9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熊宏齐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（东南大学）、崔瑾（南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宁农业大学）等</w:t>
            </w:r>
            <w:proofErr w:type="spellEnd"/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面授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南京</w:t>
            </w:r>
            <w:proofErr w:type="spellEnd"/>
          </w:p>
        </w:tc>
      </w:tr>
      <w:tr w:rsidR="00FE4119" w:rsidRPr="004F72C3" w:rsidTr="001D1CA4">
        <w:trPr>
          <w:trHeight w:hRule="exact" w:val="981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高校实验室安全培训</w:t>
            </w:r>
            <w:proofErr w:type="spellEnd"/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刘铁忠（北京理工大学）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1010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你问我答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——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虚拟仿真实验教学项目建设与申报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12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示范性虚拟仿真实验教学项目负责人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554"/>
        </w:trPr>
        <w:tc>
          <w:tcPr>
            <w:tcW w:w="8754" w:type="dxa"/>
            <w:gridSpan w:val="8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t>应用型院校转型及新工科建设</w:t>
            </w:r>
          </w:p>
        </w:tc>
      </w:tr>
      <w:tr w:rsidR="00FE4119" w:rsidRPr="004F72C3" w:rsidTr="001D1CA4">
        <w:trPr>
          <w:trHeight w:hRule="exact" w:val="851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新时代地方本科院校的转型发展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月（待定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高等教育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司相关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负责人，相关专家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/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1013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应用型院校人才培养模式改革研究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10 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日上午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和震（北京师范大学）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1552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应用型院校专业建设和课程开发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——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工作过程系统化课程开发范式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18-19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姜大源（中国应用型大学教育研究所），吴全全（天津中德应用技术大学），闫智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勇（天津大学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/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hRule="exact" w:val="991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应用型院校发展模式探索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22 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日上午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孙诚（中央教育科学研究院）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看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val="1559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中外工程教育模式案例分析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25-26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A30C1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张炜（浙江大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学），江爱华（南京航空航天大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学），李芳（对外经贸大学）等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4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网络直播，学员到分中心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/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分会场</w:t>
            </w:r>
          </w:p>
        </w:tc>
        <w:tc>
          <w:tcPr>
            <w:tcW w:w="1124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南京航空航天大学</w:t>
            </w:r>
            <w:proofErr w:type="spellEnd"/>
          </w:p>
        </w:tc>
      </w:tr>
      <w:tr w:rsidR="00FE4119" w:rsidRPr="004F72C3" w:rsidTr="001D1CA4">
        <w:trPr>
          <w:trHeight w:val="519"/>
        </w:trPr>
        <w:tc>
          <w:tcPr>
            <w:tcW w:w="8754" w:type="dxa"/>
            <w:gridSpan w:val="8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创新创业教育</w:t>
            </w:r>
            <w:proofErr w:type="spellEnd"/>
          </w:p>
        </w:tc>
      </w:tr>
      <w:tr w:rsidR="00FE4119" w:rsidRPr="004F72C3" w:rsidTr="001D1CA4">
        <w:trPr>
          <w:trHeight w:val="935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高校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众创空间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的建设与实践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26-28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施永川、刘洋（温州大学），薛凡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黄淮学院）等</w:t>
            </w:r>
            <w:proofErr w:type="spellEnd"/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面授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温州大学</w:t>
            </w:r>
            <w:proofErr w:type="spellEnd"/>
          </w:p>
        </w:tc>
      </w:tr>
      <w:tr w:rsidR="00FE4119" w:rsidRPr="004F72C3" w:rsidTr="001D1CA4">
        <w:trPr>
          <w:trHeight w:val="938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大学生综合设计及创新能力培养（电类专业）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20-21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胡仁杰、马旭东</w:t>
            </w:r>
            <w:r>
              <w:fldChar w:fldCharType="begin"/>
            </w:r>
            <w:r>
              <w:rPr>
                <w:lang w:eastAsia="zh-CN"/>
              </w:rPr>
              <w:instrText xml:space="preserve"> HYPERLINK "http://www.dianqiky.com/yxtj/detail/2390.html" \h </w:instrText>
            </w:r>
            <w:r>
              <w:fldChar w:fldCharType="separate"/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（东南大学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fldChar w:fldCharType="end"/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）等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面授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南京</w:t>
            </w:r>
            <w:proofErr w:type="spellEnd"/>
          </w:p>
        </w:tc>
      </w:tr>
      <w:tr w:rsidR="00FE4119" w:rsidRPr="004F72C3" w:rsidTr="001D1CA4">
        <w:trPr>
          <w:trHeight w:val="1600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基于创新创业和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ISTEM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的网络营销课程设计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13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陈春干（苏州工业园区服务外包职业学院）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A30C1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val="498"/>
        </w:trPr>
        <w:tc>
          <w:tcPr>
            <w:tcW w:w="8754" w:type="dxa"/>
            <w:gridSpan w:val="8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t>《中西部高等教育振兴计划》</w:t>
            </w:r>
          </w:p>
        </w:tc>
      </w:tr>
      <w:tr w:rsidR="00FE4119" w:rsidRPr="004F72C3" w:rsidTr="001D1CA4">
        <w:trPr>
          <w:trHeight w:val="1600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“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造血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”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模式下对口支援工作的新理念与新要求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月（待定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高等教育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司相关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负责人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val="1600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专家报告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4-6 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月（待定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部分高校相关工作负责人及专家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网络直播，学校组织收看或学员选择任意地点收看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网培中心</w:t>
            </w:r>
            <w:proofErr w:type="spellEnd"/>
          </w:p>
        </w:tc>
      </w:tr>
      <w:tr w:rsidR="00FE4119" w:rsidRPr="004F72C3" w:rsidTr="001D1CA4">
        <w:trPr>
          <w:trHeight w:val="553"/>
        </w:trPr>
        <w:tc>
          <w:tcPr>
            <w:tcW w:w="8754" w:type="dxa"/>
            <w:gridSpan w:val="8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其他</w:t>
            </w:r>
            <w:proofErr w:type="spellEnd"/>
          </w:p>
        </w:tc>
      </w:tr>
      <w:tr w:rsidR="00FE4119" w:rsidRPr="004F72C3" w:rsidTr="001D1CA4">
        <w:trPr>
          <w:trHeight w:val="1250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以赛促教、以赛促学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——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职业院校信息化教学能力提升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研修班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7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侯小菊（国</w:t>
            </w:r>
            <w:bookmarkStart w:id="0" w:name="_GoBack"/>
            <w:bookmarkEnd w:id="0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家开放大学）等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混合式培训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江苏</w:t>
            </w:r>
            <w:proofErr w:type="spellEnd"/>
          </w:p>
        </w:tc>
      </w:tr>
      <w:tr w:rsidR="00FE4119" w:rsidRPr="004F72C3" w:rsidTr="001D1CA4">
        <w:trPr>
          <w:trHeight w:val="935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华东地区高校教师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（教学）发展中心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建设与发展研修班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兰利琼（四川大学）等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面授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四川</w:t>
            </w:r>
            <w:proofErr w:type="spellEnd"/>
          </w:p>
        </w:tc>
      </w:tr>
      <w:tr w:rsidR="00FE4119" w:rsidRPr="004F72C3" w:rsidTr="001D1CA4">
        <w:trPr>
          <w:trHeight w:val="623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华东地区高校教学</w:t>
            </w:r>
          </w:p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管理人员能力提升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7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张树勇（山东大学）等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混合式培训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贵州</w:t>
            </w:r>
            <w:proofErr w:type="spellEnd"/>
          </w:p>
        </w:tc>
      </w:tr>
      <w:tr w:rsidR="00FE4119" w:rsidRPr="004F72C3" w:rsidTr="001D1CA4">
        <w:trPr>
          <w:trHeight w:val="1874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山东省高校教师课堂组织与实施能力提升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18-19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周游（哈尔滨商业大学），贾寒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[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中国石油大学（华东）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]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，李娜（北京科技大学）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  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面授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济南</w:t>
            </w:r>
            <w:proofErr w:type="spellEnd"/>
          </w:p>
        </w:tc>
      </w:tr>
      <w:tr w:rsidR="00FE4119" w:rsidRPr="004F72C3" w:rsidTr="001D1CA4">
        <w:trPr>
          <w:trHeight w:val="1199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遇见更好的课堂：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微课、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慕课设计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制作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实训工作坊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3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-6 </w:t>
            </w: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月（待定</w:t>
            </w:r>
            <w:proofErr w:type="spell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汪晓东（华南师范大学）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面授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地点根据分中心申</w:t>
            </w:r>
          </w:p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请确定</w:t>
            </w:r>
            <w:proofErr w:type="gramEnd"/>
          </w:p>
        </w:tc>
      </w:tr>
      <w:tr w:rsidR="00FE4119" w:rsidRPr="004F72C3" w:rsidTr="001D1CA4">
        <w:trPr>
          <w:trHeight w:val="1600"/>
        </w:trPr>
        <w:tc>
          <w:tcPr>
            <w:tcW w:w="646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遇见更好的课堂：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微课、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慕课设计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制作</w:t>
            </w:r>
            <w:proofErr w:type="gram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实训工作坊</w:t>
            </w:r>
            <w:proofErr w:type="gramEnd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（山东省）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3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30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-4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1 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孙方（淮南师范学院）</w:t>
            </w:r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面授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:rsidR="00FE4119" w:rsidRPr="004F72C3" w:rsidRDefault="00FE4119" w:rsidP="00954BC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F72C3">
              <w:rPr>
                <w:rFonts w:ascii="Times New Roman" w:eastAsiaTheme="minorEastAsia" w:hAnsi="Times New Roman" w:cs="Times New Roman"/>
                <w:sz w:val="21"/>
                <w:szCs w:val="21"/>
              </w:rPr>
              <w:t>济南</w:t>
            </w:r>
            <w:proofErr w:type="spellEnd"/>
          </w:p>
        </w:tc>
      </w:tr>
    </w:tbl>
    <w:p w:rsidR="00752662" w:rsidRDefault="00752662" w:rsidP="00E023D2"/>
    <w:sectPr w:rsidR="00752662" w:rsidSect="00E023D2">
      <w:footerReference w:type="default" r:id="rId7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A1" w:rsidRDefault="00132FA1" w:rsidP="00E023D2">
      <w:r>
        <w:separator/>
      </w:r>
    </w:p>
  </w:endnote>
  <w:endnote w:type="continuationSeparator" w:id="0">
    <w:p w:rsidR="00132FA1" w:rsidRDefault="00132FA1" w:rsidP="00E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SimSun">
    <w:altName w:val="宋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2" w:rsidRDefault="00E023D2">
    <w:pPr>
      <w:pStyle w:val="a5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DA13A" wp14:editId="7FBEDA80">
              <wp:simplePos x="0" y="0"/>
              <wp:positionH relativeFrom="page">
                <wp:posOffset>3696970</wp:posOffset>
              </wp:positionH>
              <wp:positionV relativeFrom="page">
                <wp:posOffset>9793605</wp:posOffset>
              </wp:positionV>
              <wp:extent cx="167005" cy="139700"/>
              <wp:effectExtent l="1270" t="1905" r="3175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3D2" w:rsidRDefault="00E023D2">
                          <w:pPr>
                            <w:spacing w:line="193" w:lineRule="exact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4119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1.1pt;margin-top:771.15pt;width:13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" filled="f" stroked="f">
              <v:textbox inset="0,0,0,0">
                <w:txbxContent>
                  <w:p w:rsidR="00E023D2" w:rsidRDefault="00E023D2">
                    <w:pPr>
                      <w:spacing w:line="193" w:lineRule="exact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4119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A1" w:rsidRDefault="00132FA1" w:rsidP="00E023D2">
      <w:r>
        <w:separator/>
      </w:r>
    </w:p>
  </w:footnote>
  <w:footnote w:type="continuationSeparator" w:id="0">
    <w:p w:rsidR="00132FA1" w:rsidRDefault="00132FA1" w:rsidP="00E0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82"/>
    <w:rsid w:val="00132FA1"/>
    <w:rsid w:val="001D1CA4"/>
    <w:rsid w:val="00575D64"/>
    <w:rsid w:val="00752662"/>
    <w:rsid w:val="00857282"/>
    <w:rsid w:val="009A30C1"/>
    <w:rsid w:val="00D014D0"/>
    <w:rsid w:val="00E023D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3D2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3D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02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3D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023D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23D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E023D2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E023D2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0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3D2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3D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02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3D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023D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23D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E023D2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E023D2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0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2018-04-17T03:16:00Z</dcterms:created>
  <dcterms:modified xsi:type="dcterms:W3CDTF">2018-04-17T09:08:00Z</dcterms:modified>
</cp:coreProperties>
</file>